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2BC" w:rsidRDefault="005D22BC" w:rsidP="005D22BC">
      <w:pPr>
        <w:spacing w:line="480" w:lineRule="auto"/>
        <w:ind w:firstLine="720"/>
        <w:jc w:val="center"/>
        <w:rPr>
          <w:rFonts w:ascii="Arial" w:hAnsi="Arial" w:cs="Arial"/>
          <w:sz w:val="24"/>
          <w:szCs w:val="24"/>
        </w:rPr>
      </w:pPr>
    </w:p>
    <w:p w:rsidR="005D22BC" w:rsidRDefault="005D22BC" w:rsidP="005D22BC">
      <w:pPr>
        <w:spacing w:line="480" w:lineRule="auto"/>
        <w:ind w:firstLine="720"/>
        <w:jc w:val="center"/>
        <w:rPr>
          <w:rFonts w:ascii="Arial" w:hAnsi="Arial" w:cs="Arial"/>
          <w:sz w:val="24"/>
          <w:szCs w:val="24"/>
        </w:rPr>
      </w:pPr>
    </w:p>
    <w:p w:rsidR="005D22BC" w:rsidRDefault="005D22BC" w:rsidP="005D22BC">
      <w:pPr>
        <w:spacing w:line="480" w:lineRule="auto"/>
        <w:ind w:firstLine="720"/>
        <w:jc w:val="center"/>
        <w:rPr>
          <w:rFonts w:ascii="Arial" w:hAnsi="Arial" w:cs="Arial"/>
          <w:sz w:val="24"/>
          <w:szCs w:val="24"/>
        </w:rPr>
      </w:pPr>
      <w:bookmarkStart w:id="0" w:name="_GoBack"/>
      <w:bookmarkEnd w:id="0"/>
    </w:p>
    <w:p w:rsidR="005D22BC" w:rsidRDefault="005D22BC" w:rsidP="005D22BC">
      <w:pPr>
        <w:spacing w:line="480" w:lineRule="auto"/>
        <w:ind w:firstLine="720"/>
        <w:jc w:val="center"/>
        <w:rPr>
          <w:rFonts w:ascii="Arial" w:hAnsi="Arial" w:cs="Arial"/>
          <w:sz w:val="24"/>
          <w:szCs w:val="24"/>
        </w:rPr>
      </w:pPr>
      <w:r>
        <w:rPr>
          <w:rFonts w:ascii="Arial" w:hAnsi="Arial" w:cs="Arial"/>
          <w:sz w:val="24"/>
          <w:szCs w:val="24"/>
        </w:rPr>
        <w:t xml:space="preserve">Target Corporation’s Expansion in Canada </w:t>
      </w:r>
    </w:p>
    <w:p w:rsidR="005D22BC" w:rsidRPr="005D22BC" w:rsidRDefault="005D22BC" w:rsidP="005D22BC">
      <w:pPr>
        <w:spacing w:line="480" w:lineRule="auto"/>
        <w:ind w:firstLine="720"/>
        <w:jc w:val="center"/>
        <w:rPr>
          <w:rFonts w:ascii="Arial" w:hAnsi="Arial" w:cs="Arial"/>
          <w:sz w:val="24"/>
          <w:szCs w:val="24"/>
        </w:rPr>
      </w:pPr>
      <w:r w:rsidRPr="005D22BC">
        <w:rPr>
          <w:rFonts w:ascii="Arial" w:hAnsi="Arial" w:cs="Arial"/>
          <w:sz w:val="24"/>
          <w:szCs w:val="24"/>
        </w:rPr>
        <w:t>Name:</w:t>
      </w:r>
    </w:p>
    <w:p w:rsidR="005D22BC" w:rsidRPr="005D22BC" w:rsidRDefault="005D22BC" w:rsidP="005D22BC">
      <w:pPr>
        <w:spacing w:line="480" w:lineRule="auto"/>
        <w:ind w:firstLine="720"/>
        <w:jc w:val="center"/>
        <w:rPr>
          <w:rFonts w:ascii="Arial" w:hAnsi="Arial" w:cs="Arial"/>
          <w:sz w:val="24"/>
          <w:szCs w:val="24"/>
        </w:rPr>
      </w:pPr>
      <w:r w:rsidRPr="005D22BC">
        <w:rPr>
          <w:rFonts w:ascii="Arial" w:hAnsi="Arial" w:cs="Arial"/>
          <w:sz w:val="24"/>
          <w:szCs w:val="24"/>
        </w:rPr>
        <w:t>Professor:</w:t>
      </w:r>
    </w:p>
    <w:p w:rsidR="005D22BC" w:rsidRPr="005D22BC" w:rsidRDefault="005D22BC" w:rsidP="005D22BC">
      <w:pPr>
        <w:spacing w:line="480" w:lineRule="auto"/>
        <w:ind w:firstLine="720"/>
        <w:jc w:val="center"/>
        <w:rPr>
          <w:rFonts w:ascii="Arial" w:hAnsi="Arial" w:cs="Arial"/>
          <w:sz w:val="24"/>
          <w:szCs w:val="24"/>
        </w:rPr>
      </w:pPr>
      <w:r w:rsidRPr="005D22BC">
        <w:rPr>
          <w:rFonts w:ascii="Arial" w:hAnsi="Arial" w:cs="Arial"/>
          <w:sz w:val="24"/>
          <w:szCs w:val="24"/>
        </w:rPr>
        <w:t>Course Title:</w:t>
      </w:r>
    </w:p>
    <w:p w:rsidR="005D22BC" w:rsidRPr="005D22BC" w:rsidRDefault="005D22BC" w:rsidP="005D22BC">
      <w:pPr>
        <w:spacing w:line="480" w:lineRule="auto"/>
        <w:ind w:firstLine="720"/>
        <w:jc w:val="center"/>
        <w:rPr>
          <w:rFonts w:ascii="Arial" w:hAnsi="Arial" w:cs="Arial"/>
          <w:sz w:val="24"/>
          <w:szCs w:val="24"/>
        </w:rPr>
      </w:pPr>
      <w:r w:rsidRPr="005D22BC">
        <w:rPr>
          <w:rFonts w:ascii="Arial" w:hAnsi="Arial" w:cs="Arial"/>
          <w:sz w:val="24"/>
          <w:szCs w:val="24"/>
        </w:rPr>
        <w:t>Institution:</w:t>
      </w:r>
    </w:p>
    <w:p w:rsidR="005D22BC" w:rsidRDefault="005D22BC" w:rsidP="005D22BC">
      <w:pPr>
        <w:spacing w:line="480" w:lineRule="auto"/>
        <w:ind w:firstLine="720"/>
        <w:jc w:val="center"/>
        <w:rPr>
          <w:rFonts w:ascii="Arial" w:hAnsi="Arial" w:cs="Arial"/>
          <w:sz w:val="24"/>
          <w:szCs w:val="24"/>
        </w:rPr>
      </w:pPr>
      <w:r w:rsidRPr="005D22BC">
        <w:rPr>
          <w:rFonts w:ascii="Arial" w:hAnsi="Arial" w:cs="Arial"/>
          <w:sz w:val="24"/>
          <w:szCs w:val="24"/>
        </w:rPr>
        <w:t>Date:</w:t>
      </w:r>
    </w:p>
    <w:p w:rsidR="005D22BC" w:rsidRDefault="005D22BC">
      <w:pPr>
        <w:rPr>
          <w:rFonts w:ascii="Arial" w:hAnsi="Arial" w:cs="Arial"/>
          <w:sz w:val="24"/>
          <w:szCs w:val="24"/>
        </w:rPr>
      </w:pPr>
      <w:r>
        <w:rPr>
          <w:rFonts w:ascii="Arial" w:hAnsi="Arial" w:cs="Arial"/>
          <w:sz w:val="24"/>
          <w:szCs w:val="24"/>
        </w:rPr>
        <w:br w:type="page"/>
      </w:r>
    </w:p>
    <w:p w:rsidR="00D74C3C" w:rsidRPr="00D74C3C" w:rsidRDefault="00D74C3C" w:rsidP="005D22BC">
      <w:pPr>
        <w:spacing w:line="480" w:lineRule="auto"/>
        <w:ind w:firstLine="720"/>
        <w:jc w:val="both"/>
        <w:rPr>
          <w:rFonts w:ascii="Arial" w:hAnsi="Arial" w:cs="Arial"/>
          <w:sz w:val="24"/>
          <w:szCs w:val="24"/>
        </w:rPr>
      </w:pPr>
      <w:r w:rsidRPr="00D74C3C">
        <w:rPr>
          <w:rFonts w:ascii="Arial" w:hAnsi="Arial" w:cs="Arial"/>
          <w:sz w:val="24"/>
          <w:szCs w:val="24"/>
        </w:rPr>
        <w:lastRenderedPageBreak/>
        <w:t>In the era of globalization, many companies are seeking opportunities to increase their market share and expand their operations across the globe. The aim is not only to increase profits but also to spread their brands, acquire recognition and stature too. Most companies in the US have extended their operations to various regions outside the US. However, this is not an easy venture as it is faced by multiple economic, political, and cultural challenges. Target Corporation is one such company. In 2011, the company decided to extend its operations to Canada, the very first time for the company to operate outside the US. The value proposition strategy adopted by the company was to purchase Zeller Inc. a store chain that had been in the Canadian market for around 80 years. Zeller had a total of 189 stores. While the corporation management was excited about the venture, the company was opening a new phase of challenges that later brought down the venture. This work will analyze why Target failed in Canada and the lessons borrowed from Target's move.</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Target Corp. started in 1902 as Dayton Dry Goods under George Dayton. It gradually grew under Dayton becoming the first fully enclosed two-level shopping center in the world by 1956. However, the organization adopted a different value proposition strategy under John Geisse between 1956 and 1974.   The strategy entailed building better relationships with the clients through innovation. Transforming the business into a national retailer was the opportunity to successfully execute its strategy. This would see the company shift from its initial status of being a family-run department store. The transformation entailed seeking better ways of enhancing the consumer experience. Providing discount stores to ensure the value-oriented shopper got a worthwhile experience in the stores was at the heart of the strategy.</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lastRenderedPageBreak/>
        <w:t xml:space="preserve"> It was not until the 1960s when the transformation was fully achieved. This move was also accompanied by a subsequent identity change. The corporation would continue operating like a department store and a discount chain store. It also remained non-unionized to keep its costs low despite the combination of discounts and various provisions. By January 2013, the corporation had claimed the second position in the US retailing sector after Walmart, running about 2000 stores. The stores just like Walmart's ran as general merchandise and leveraged discounts. </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There are several reasons why Target ventured into the Canadian market, a move that was considered easy and logical by analysts. The intent was to internationalize their operations and in return expand the brand name. These were moves geared towards earning more profits and claiming a larger market share which would earn them a competitive advantage over their competitors. Also, they sought brand recognition from the Canadian market whose customers were familiar with the brand and some of its products. Further, the company was taking advantage of its reputation as a reliable retailer in the US to leverage client expectations within the Canadian.</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Target's main competitor in Canada just like in the US was Walmart. Before Target entered the Canadian market, most consumers felt satisfied shopping at Walmart. The leading buys by most consumers were due to the good value for the price. Consumers perceived Walmart as the place to acquire high-quality products within affordable prices</w:t>
      </w:r>
      <w:r w:rsidR="00412A90">
        <w:rPr>
          <w:rFonts w:ascii="Arial" w:hAnsi="Arial" w:cs="Arial"/>
          <w:sz w:val="24"/>
          <w:szCs w:val="24"/>
        </w:rPr>
        <w:t xml:space="preserve"> </w:t>
      </w:r>
      <w:r w:rsidR="00C42195">
        <w:rPr>
          <w:rFonts w:ascii="Arial" w:hAnsi="Arial" w:cs="Arial"/>
          <w:sz w:val="24"/>
          <w:szCs w:val="24"/>
        </w:rPr>
        <w:t>(Mun,</w:t>
      </w:r>
      <w:r w:rsidR="00412A90">
        <w:rPr>
          <w:rFonts w:ascii="Arial" w:hAnsi="Arial" w:cs="Arial"/>
          <w:sz w:val="24"/>
          <w:szCs w:val="24"/>
        </w:rPr>
        <w:t xml:space="preserve"> </w:t>
      </w:r>
      <w:r w:rsidR="00C42195">
        <w:rPr>
          <w:rFonts w:ascii="Arial" w:hAnsi="Arial" w:cs="Arial"/>
          <w:sz w:val="24"/>
          <w:szCs w:val="24"/>
        </w:rPr>
        <w:t>2012)</w:t>
      </w:r>
      <w:r w:rsidRPr="00D74C3C">
        <w:rPr>
          <w:rFonts w:ascii="Arial" w:hAnsi="Arial" w:cs="Arial"/>
          <w:sz w:val="24"/>
          <w:szCs w:val="24"/>
        </w:rPr>
        <w:t xml:space="preserve">. Additionally, consumers enjoyed the good range of various brand products that the stores offered as well as the proactive customer services. The higher-income clientele preferred Walmart for the unique product selection as well as its constant effort to stock the latest trends with trendy updated designer labels. After Target entered into </w:t>
      </w:r>
      <w:r w:rsidRPr="00D74C3C">
        <w:rPr>
          <w:rFonts w:ascii="Arial" w:hAnsi="Arial" w:cs="Arial"/>
          <w:sz w:val="24"/>
          <w:szCs w:val="24"/>
        </w:rPr>
        <w:lastRenderedPageBreak/>
        <w:t>the market, it was clear that it was 3.9% cheaper to shop at Target than at Walmart. Besides the prices, Target offered upscale goods in home furnishings, apparel, and kitchenware. To the consumers, Target gave cheaper deals compared to those at department stores or fashion boutiques which attracted clientele across all income classes.</w:t>
      </w:r>
    </w:p>
    <w:p w:rsidR="00D74C3C" w:rsidRPr="00D74C3C" w:rsidRDefault="00D74C3C" w:rsidP="00D74C3C">
      <w:pPr>
        <w:spacing w:line="480" w:lineRule="auto"/>
        <w:jc w:val="both"/>
        <w:rPr>
          <w:rFonts w:ascii="Arial" w:hAnsi="Arial" w:cs="Arial"/>
          <w:sz w:val="24"/>
          <w:szCs w:val="24"/>
        </w:rPr>
      </w:pPr>
      <w:r w:rsidRPr="00D74C3C">
        <w:rPr>
          <w:rFonts w:ascii="Arial" w:hAnsi="Arial" w:cs="Arial"/>
          <w:sz w:val="24"/>
          <w:szCs w:val="24"/>
        </w:rPr>
        <w:t xml:space="preserve"> </w:t>
      </w:r>
      <w:r w:rsidR="00B52771">
        <w:rPr>
          <w:rFonts w:ascii="Arial" w:hAnsi="Arial" w:cs="Arial"/>
          <w:sz w:val="24"/>
          <w:szCs w:val="24"/>
        </w:rPr>
        <w:tab/>
      </w:r>
      <w:r w:rsidRPr="00D74C3C">
        <w:rPr>
          <w:rFonts w:ascii="Arial" w:hAnsi="Arial" w:cs="Arial"/>
          <w:sz w:val="24"/>
          <w:szCs w:val="24"/>
        </w:rPr>
        <w:t>The white space is important in new business entry and expansion ventures. It is where the player seeks to take advantage of the unmet and unarticulated needs by providing the products and services that the market has a gap in. This is often with the present understanding of values, definition of a business, or the existing competencies. Target's management had sought to use their management and discount prices in the US to capture the Canadian market which they though existing players like Zeller's weren't fully utilizing. On service delivery, Target was sure to take advantage of better brand strategies regarding the welfare of mankind, innovation in service delivery, and better consumer care. The corporation felt there was a gap in value promotion and the quality of shopping experiences offered by its competitors as informed by their audience expectation.</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 xml:space="preserve">Walmart and Target are both low-cost retailers. Walmart was already dominant in Canada before Target's venture. This necessitated the need for differentiation. Target differentiated itself by offering its customers higher-end and brand-customized products. This established a niche of clients from the higher income social class.  This was a move to capture clients across all economic classes unlike its competitor, Walmart. Additionally, the corporation was enhanced customer experience by having wide aisles which eased movement within the stores and ensured that products are easily assessable.  Walmart </w:t>
      </w:r>
      <w:r w:rsidRPr="00D74C3C">
        <w:rPr>
          <w:rFonts w:ascii="Arial" w:hAnsi="Arial" w:cs="Arial"/>
          <w:sz w:val="24"/>
          <w:szCs w:val="24"/>
        </w:rPr>
        <w:lastRenderedPageBreak/>
        <w:t>has congested aisles and is drab. Secondly, Target ensured better displays for various products. Fast checkout services were an integral aspect of the experience and to date remains a marketing pillar within the corporation. Customer care is always integral. Target ensur</w:t>
      </w:r>
      <w:r w:rsidR="00C668A5">
        <w:rPr>
          <w:rFonts w:ascii="Arial" w:hAnsi="Arial" w:cs="Arial"/>
          <w:sz w:val="24"/>
          <w:szCs w:val="24"/>
        </w:rPr>
        <w:t xml:space="preserve">ed that its employees were </w:t>
      </w:r>
      <w:r w:rsidR="0083674F">
        <w:rPr>
          <w:rFonts w:ascii="Arial" w:hAnsi="Arial" w:cs="Arial"/>
          <w:sz w:val="24"/>
          <w:szCs w:val="24"/>
        </w:rPr>
        <w:t>friendlier</w:t>
      </w:r>
      <w:r w:rsidRPr="00D74C3C">
        <w:rPr>
          <w:rFonts w:ascii="Arial" w:hAnsi="Arial" w:cs="Arial"/>
          <w:sz w:val="24"/>
          <w:szCs w:val="24"/>
        </w:rPr>
        <w:t xml:space="preserve"> and offered more personalized services compared to those at Walmart.</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 xml:space="preserve">Target made communications on different things to Canadian consumers as it entered the market.  One, besides offering its services, the organization would offer job opportunities to the communities they would be working with.  Tony Fischer, Target's President at the time, revealed, "The exciting news for the communities we will be doing business in, is that in many cases it will be about double the team members currently in those locations with Zellers." Although some consumers thought of the brand as more expensive than some of its competitors in Canada, Target was sending a message of affordability coupled with a wide selection of higher-end products. Target was to be better than Zellers promising a top-notch branding strategy. The package included high-end partners, wealthier consumers, branding bullseye, </w:t>
      </w:r>
      <w:r w:rsidR="0083674F" w:rsidRPr="00D74C3C">
        <w:rPr>
          <w:rFonts w:ascii="Arial" w:hAnsi="Arial" w:cs="Arial"/>
          <w:sz w:val="24"/>
          <w:szCs w:val="24"/>
        </w:rPr>
        <w:t>and aisles</w:t>
      </w:r>
      <w:r w:rsidRPr="00D74C3C">
        <w:rPr>
          <w:rFonts w:ascii="Arial" w:hAnsi="Arial" w:cs="Arial"/>
          <w:sz w:val="24"/>
          <w:szCs w:val="24"/>
        </w:rPr>
        <w:t xml:space="preserve"> easier on the eyes to mention but a few. The overall message was that a game changer was caving into the </w:t>
      </w:r>
      <w:r w:rsidR="0083674F" w:rsidRPr="00D74C3C">
        <w:rPr>
          <w:rFonts w:ascii="Arial" w:hAnsi="Arial" w:cs="Arial"/>
          <w:sz w:val="24"/>
          <w:szCs w:val="24"/>
        </w:rPr>
        <w:t>market</w:t>
      </w:r>
      <w:r w:rsidR="0083674F">
        <w:rPr>
          <w:rFonts w:ascii="Arial" w:hAnsi="Arial" w:cs="Arial"/>
          <w:sz w:val="24"/>
          <w:szCs w:val="24"/>
        </w:rPr>
        <w:t xml:space="preserve"> (</w:t>
      </w:r>
      <w:r w:rsidR="00412A90">
        <w:rPr>
          <w:rFonts w:ascii="Arial" w:hAnsi="Arial" w:cs="Arial"/>
          <w:sz w:val="24"/>
          <w:szCs w:val="24"/>
        </w:rPr>
        <w:t>Yoder</w:t>
      </w:r>
      <w:r w:rsidR="0083674F">
        <w:rPr>
          <w:rFonts w:ascii="Arial" w:hAnsi="Arial" w:cs="Arial"/>
          <w:sz w:val="24"/>
          <w:szCs w:val="24"/>
        </w:rPr>
        <w:t>, 2016</w:t>
      </w:r>
      <w:r w:rsidR="00412A90">
        <w:rPr>
          <w:rFonts w:ascii="Arial" w:hAnsi="Arial" w:cs="Arial"/>
          <w:sz w:val="24"/>
          <w:szCs w:val="24"/>
        </w:rPr>
        <w:t>)</w:t>
      </w:r>
      <w:r w:rsidRPr="00D74C3C">
        <w:rPr>
          <w:rFonts w:ascii="Arial" w:hAnsi="Arial" w:cs="Arial"/>
          <w:sz w:val="24"/>
          <w:szCs w:val="24"/>
        </w:rPr>
        <w:t>.</w:t>
      </w:r>
    </w:p>
    <w:p w:rsidR="00D74C3C" w:rsidRP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 xml:space="preserve">Target's Supply Chain failures don't seem to have sprung from any particular lack of strong individual performers. From all accounts, the Supply Chain team at Target Canada was dedicated, tireless, and innovative in trying to solve the problems as they arose. If anything, it seems to be more of an organizational failure than a lack of skills or dedication on the part of Target's SCM </w:t>
      </w:r>
      <w:r w:rsidR="0083674F" w:rsidRPr="00D74C3C">
        <w:rPr>
          <w:rFonts w:ascii="Arial" w:hAnsi="Arial" w:cs="Arial"/>
          <w:sz w:val="24"/>
          <w:szCs w:val="24"/>
        </w:rPr>
        <w:t>staff</w:t>
      </w:r>
      <w:r w:rsidR="0083674F">
        <w:rPr>
          <w:rFonts w:ascii="Arial" w:hAnsi="Arial" w:cs="Arial"/>
          <w:sz w:val="24"/>
          <w:szCs w:val="24"/>
        </w:rPr>
        <w:t xml:space="preserve"> (</w:t>
      </w:r>
      <w:r w:rsidR="00C668A5">
        <w:rPr>
          <w:rFonts w:ascii="Arial" w:hAnsi="Arial" w:cs="Arial"/>
          <w:sz w:val="24"/>
          <w:szCs w:val="24"/>
        </w:rPr>
        <w:t>Critical, 2015)</w:t>
      </w:r>
      <w:r w:rsidRPr="00D74C3C">
        <w:rPr>
          <w:rFonts w:ascii="Arial" w:hAnsi="Arial" w:cs="Arial"/>
          <w:sz w:val="24"/>
          <w:szCs w:val="24"/>
        </w:rPr>
        <w:t xml:space="preserve">. Target adopted Canadian pricing while the consumers kept comparing the prices in the Canadian stores not with </w:t>
      </w:r>
      <w:r w:rsidRPr="00D74C3C">
        <w:rPr>
          <w:rFonts w:ascii="Arial" w:hAnsi="Arial" w:cs="Arial"/>
          <w:sz w:val="24"/>
          <w:szCs w:val="24"/>
        </w:rPr>
        <w:lastRenderedPageBreak/>
        <w:t xml:space="preserve">the competitors but with the US stores. Canadians had positive perceptions about Target — from visits in the U.S to its American products (like Cherry Coke and peanut butter M&amp;Ms), and </w:t>
      </w:r>
      <w:r w:rsidR="0083674F" w:rsidRPr="00D74C3C">
        <w:rPr>
          <w:rFonts w:ascii="Arial" w:hAnsi="Arial" w:cs="Arial"/>
          <w:sz w:val="24"/>
          <w:szCs w:val="24"/>
        </w:rPr>
        <w:t>it’s</w:t>
      </w:r>
      <w:r w:rsidRPr="00D74C3C">
        <w:rPr>
          <w:rFonts w:ascii="Arial" w:hAnsi="Arial" w:cs="Arial"/>
          <w:sz w:val="24"/>
          <w:szCs w:val="24"/>
        </w:rPr>
        <w:t xml:space="preserve"> cheap-chic offerings. But Target's Canadian operations were neither cheap (Walmart undercut Target systematically on price) nor chic (Target lacked the exciting merchandise that Canadians expected). Plus, Target launched an exciting advertising campaign that only raised expectations further. The retailer was not sure of its inventory in Canada and ended up having empty shelves which did not sit well with the consumers. The retailer had set rhetoric tracing from its history that it had to operate within which greatly contributed to the violation of the expectations that everyone had. This made Target unable to build a positive organization reputation</w:t>
      </w:r>
      <w:r w:rsidR="00C42EB3">
        <w:rPr>
          <w:rFonts w:ascii="Arial" w:hAnsi="Arial" w:cs="Arial"/>
          <w:sz w:val="24"/>
          <w:szCs w:val="24"/>
        </w:rPr>
        <w:t xml:space="preserve"> </w:t>
      </w:r>
      <w:r>
        <w:rPr>
          <w:rFonts w:ascii="Arial" w:hAnsi="Arial" w:cs="Arial"/>
          <w:sz w:val="24"/>
          <w:szCs w:val="24"/>
        </w:rPr>
        <w:t>(Whitten</w:t>
      </w:r>
      <w:r w:rsidR="0083674F">
        <w:rPr>
          <w:rFonts w:ascii="Arial" w:hAnsi="Arial" w:cs="Arial"/>
          <w:sz w:val="24"/>
          <w:szCs w:val="24"/>
        </w:rPr>
        <w:t>, 2015</w:t>
      </w:r>
      <w:r>
        <w:rPr>
          <w:rFonts w:ascii="Arial" w:hAnsi="Arial" w:cs="Arial"/>
          <w:sz w:val="24"/>
          <w:szCs w:val="24"/>
        </w:rPr>
        <w:t>)</w:t>
      </w:r>
      <w:r w:rsidRPr="00D74C3C">
        <w:rPr>
          <w:rFonts w:ascii="Arial" w:hAnsi="Arial" w:cs="Arial"/>
          <w:sz w:val="24"/>
          <w:szCs w:val="24"/>
        </w:rPr>
        <w:t>.</w:t>
      </w:r>
    </w:p>
    <w:p w:rsidR="00D74C3C" w:rsidRDefault="00D74C3C" w:rsidP="00B52771">
      <w:pPr>
        <w:spacing w:line="480" w:lineRule="auto"/>
        <w:ind w:firstLine="720"/>
        <w:jc w:val="both"/>
        <w:rPr>
          <w:rFonts w:ascii="Arial" w:hAnsi="Arial" w:cs="Arial"/>
          <w:sz w:val="24"/>
          <w:szCs w:val="24"/>
        </w:rPr>
      </w:pPr>
      <w:r w:rsidRPr="00D74C3C">
        <w:rPr>
          <w:rFonts w:ascii="Arial" w:hAnsi="Arial" w:cs="Arial"/>
          <w:sz w:val="24"/>
          <w:szCs w:val="24"/>
        </w:rPr>
        <w:t xml:space="preserve">Given a chance to act differently, Target should have considered the following at entry. The stores should have been located in areas where most of its consumers frequent instead of the strip malls where Zeller's stores were located. The campaign should have concentrated on fewer promises and more appeal to their brand </w:t>
      </w:r>
      <w:r w:rsidR="0083674F" w:rsidRPr="00D74C3C">
        <w:rPr>
          <w:rFonts w:ascii="Arial" w:hAnsi="Arial" w:cs="Arial"/>
          <w:sz w:val="24"/>
          <w:szCs w:val="24"/>
        </w:rPr>
        <w:t>marketing</w:t>
      </w:r>
      <w:r w:rsidR="0083674F">
        <w:rPr>
          <w:rFonts w:ascii="Arial" w:hAnsi="Arial" w:cs="Arial"/>
          <w:sz w:val="24"/>
          <w:szCs w:val="24"/>
        </w:rPr>
        <w:t xml:space="preserve"> (</w:t>
      </w:r>
      <w:r w:rsidR="00412A90">
        <w:rPr>
          <w:rFonts w:ascii="Arial" w:hAnsi="Arial" w:cs="Arial"/>
          <w:sz w:val="24"/>
          <w:szCs w:val="24"/>
        </w:rPr>
        <w:t>Yoder</w:t>
      </w:r>
      <w:r w:rsidR="0083674F">
        <w:rPr>
          <w:rFonts w:ascii="Arial" w:hAnsi="Arial" w:cs="Arial"/>
          <w:sz w:val="24"/>
          <w:szCs w:val="24"/>
        </w:rPr>
        <w:t>, 2016</w:t>
      </w:r>
      <w:r w:rsidR="00412A90">
        <w:rPr>
          <w:rFonts w:ascii="Arial" w:hAnsi="Arial" w:cs="Arial"/>
          <w:sz w:val="24"/>
          <w:szCs w:val="24"/>
        </w:rPr>
        <w:t>)</w:t>
      </w:r>
      <w:r w:rsidRPr="00D74C3C">
        <w:rPr>
          <w:rFonts w:ascii="Arial" w:hAnsi="Arial" w:cs="Arial"/>
          <w:sz w:val="24"/>
          <w:szCs w:val="24"/>
        </w:rPr>
        <w:t>. This would create the perception of growth but not a market competition and a whole wave of change in the retailing sector. The inventory should have looked more like that in the US stores but well-formatted to fit the large population since most of its customers had a feel of the US stores and expected the same or better. This way, the company would have succeeded in building its image.</w:t>
      </w:r>
    </w:p>
    <w:p w:rsidR="00D74C3C" w:rsidRDefault="00D74C3C">
      <w:pPr>
        <w:rPr>
          <w:rFonts w:ascii="Arial" w:hAnsi="Arial" w:cs="Arial"/>
          <w:sz w:val="24"/>
          <w:szCs w:val="24"/>
        </w:rPr>
      </w:pPr>
      <w:r>
        <w:rPr>
          <w:rFonts w:ascii="Arial" w:hAnsi="Arial" w:cs="Arial"/>
          <w:sz w:val="24"/>
          <w:szCs w:val="24"/>
        </w:rPr>
        <w:br w:type="page"/>
      </w:r>
    </w:p>
    <w:p w:rsidR="00D74C3C" w:rsidRPr="00D74C3C" w:rsidRDefault="00D74C3C" w:rsidP="00D74C3C">
      <w:pPr>
        <w:spacing w:line="480" w:lineRule="auto"/>
        <w:jc w:val="center"/>
        <w:rPr>
          <w:rFonts w:ascii="Arial" w:hAnsi="Arial" w:cs="Arial"/>
          <w:sz w:val="24"/>
          <w:szCs w:val="24"/>
        </w:rPr>
      </w:pPr>
      <w:r w:rsidRPr="00D74C3C">
        <w:rPr>
          <w:rFonts w:ascii="Arial" w:hAnsi="Arial" w:cs="Arial"/>
          <w:sz w:val="24"/>
          <w:szCs w:val="24"/>
        </w:rPr>
        <w:lastRenderedPageBreak/>
        <w:t>References</w:t>
      </w:r>
    </w:p>
    <w:p w:rsidR="00D74C3C" w:rsidRDefault="00D74C3C" w:rsidP="00B52771">
      <w:pPr>
        <w:spacing w:line="480" w:lineRule="auto"/>
        <w:ind w:left="720" w:hanging="720"/>
        <w:jc w:val="both"/>
        <w:rPr>
          <w:rFonts w:ascii="Arial" w:hAnsi="Arial" w:cs="Arial"/>
          <w:sz w:val="24"/>
          <w:szCs w:val="24"/>
        </w:rPr>
      </w:pPr>
      <w:r w:rsidRPr="00D74C3C">
        <w:rPr>
          <w:rFonts w:ascii="Arial" w:hAnsi="Arial" w:cs="Arial"/>
          <w:sz w:val="24"/>
          <w:szCs w:val="24"/>
        </w:rPr>
        <w:t>Whitten, R. L. (2015). THESE ARE NOT THE STORES YOU’RE LOOKING FOR: AN ANAYLSIS OF TARGET CANADA AS A RHETORICAL SITUATION AND FAILED MEMORY PLACE (Doctoral dissertation, Texas A&amp;M University).</w:t>
      </w:r>
    </w:p>
    <w:p w:rsidR="00C42EB3" w:rsidRDefault="00C42EB3" w:rsidP="00B52771">
      <w:pPr>
        <w:spacing w:line="480" w:lineRule="auto"/>
        <w:ind w:left="720" w:hanging="720"/>
        <w:jc w:val="both"/>
        <w:rPr>
          <w:rFonts w:ascii="Arial" w:hAnsi="Arial" w:cs="Arial"/>
          <w:sz w:val="24"/>
          <w:szCs w:val="24"/>
        </w:rPr>
      </w:pPr>
      <w:r w:rsidRPr="00C42EB3">
        <w:rPr>
          <w:rFonts w:ascii="Arial" w:hAnsi="Arial" w:cs="Arial"/>
          <w:sz w:val="24"/>
          <w:szCs w:val="24"/>
        </w:rPr>
        <w:t xml:space="preserve">Critical, V. (2015). Why Target Failed in Canada and What Other Companies Can Learn from It. Retrieved from </w:t>
      </w:r>
      <w:hyperlink r:id="rId8" w:history="1">
        <w:r w:rsidR="00096F99" w:rsidRPr="00CC2C5B">
          <w:rPr>
            <w:rStyle w:val="Hyperlink"/>
            <w:rFonts w:ascii="Arial" w:hAnsi="Arial" w:cs="Arial"/>
            <w:sz w:val="24"/>
            <w:szCs w:val="24"/>
          </w:rPr>
          <w:t>https://www.visioncritical.com/blog/target-canada</w:t>
        </w:r>
      </w:hyperlink>
    </w:p>
    <w:p w:rsidR="00096F99" w:rsidRDefault="00096F99" w:rsidP="00B52771">
      <w:pPr>
        <w:spacing w:line="480" w:lineRule="auto"/>
        <w:ind w:left="720" w:hanging="720"/>
        <w:jc w:val="both"/>
        <w:rPr>
          <w:rFonts w:ascii="Arial" w:hAnsi="Arial" w:cs="Arial"/>
          <w:sz w:val="24"/>
          <w:szCs w:val="24"/>
        </w:rPr>
      </w:pPr>
      <w:r w:rsidRPr="00096F99">
        <w:rPr>
          <w:rFonts w:ascii="Arial" w:hAnsi="Arial" w:cs="Arial"/>
          <w:sz w:val="24"/>
          <w:szCs w:val="24"/>
        </w:rPr>
        <w:t>Mun, L. Y., &amp; Yazdanifard, R. (2012). Walmart success in Mexico, Canada and China: global expansion, strategies, entry modes, threats and opportunities.</w:t>
      </w:r>
    </w:p>
    <w:p w:rsidR="00412A90" w:rsidRPr="00D74C3C" w:rsidRDefault="00412A90" w:rsidP="00B52771">
      <w:pPr>
        <w:spacing w:line="480" w:lineRule="auto"/>
        <w:ind w:left="720" w:hanging="720"/>
        <w:jc w:val="both"/>
        <w:rPr>
          <w:rFonts w:ascii="Arial" w:hAnsi="Arial" w:cs="Arial"/>
          <w:sz w:val="24"/>
          <w:szCs w:val="24"/>
        </w:rPr>
      </w:pPr>
      <w:r w:rsidRPr="00412A90">
        <w:rPr>
          <w:rFonts w:ascii="Arial" w:hAnsi="Arial" w:cs="Arial"/>
          <w:sz w:val="24"/>
          <w:szCs w:val="24"/>
        </w:rPr>
        <w:t>Yoder, S., Visich, J. K., &amp; Rustambekov, E. (2016). Lessons learned from international expansion failures and successes. Business Horizons, 59(2), 233-243.</w:t>
      </w:r>
    </w:p>
    <w:p w:rsidR="00D74C3C" w:rsidRPr="00D74C3C" w:rsidRDefault="00D74C3C" w:rsidP="00B52771">
      <w:pPr>
        <w:spacing w:line="480" w:lineRule="auto"/>
        <w:ind w:left="720" w:hanging="720"/>
        <w:jc w:val="both"/>
        <w:rPr>
          <w:rFonts w:ascii="Arial" w:hAnsi="Arial" w:cs="Arial"/>
          <w:sz w:val="24"/>
          <w:szCs w:val="24"/>
        </w:rPr>
      </w:pPr>
    </w:p>
    <w:p w:rsidR="00424D68" w:rsidRPr="00D74C3C" w:rsidRDefault="00424D68" w:rsidP="00D74C3C">
      <w:pPr>
        <w:spacing w:line="480" w:lineRule="auto"/>
        <w:jc w:val="both"/>
        <w:rPr>
          <w:rFonts w:ascii="Arial" w:hAnsi="Arial" w:cs="Arial"/>
          <w:sz w:val="24"/>
          <w:szCs w:val="24"/>
        </w:rPr>
      </w:pPr>
    </w:p>
    <w:sectPr w:rsidR="00424D68" w:rsidRPr="00D74C3C" w:rsidSect="00112D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99B" w:rsidRDefault="0027099B" w:rsidP="00112D2F">
      <w:pPr>
        <w:spacing w:after="0" w:line="240" w:lineRule="auto"/>
      </w:pPr>
      <w:r>
        <w:separator/>
      </w:r>
    </w:p>
  </w:endnote>
  <w:endnote w:type="continuationSeparator" w:id="0">
    <w:p w:rsidR="0027099B" w:rsidRDefault="0027099B" w:rsidP="0011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99B" w:rsidRDefault="0027099B" w:rsidP="00112D2F">
      <w:pPr>
        <w:spacing w:after="0" w:line="240" w:lineRule="auto"/>
      </w:pPr>
      <w:r>
        <w:separator/>
      </w:r>
    </w:p>
  </w:footnote>
  <w:footnote w:type="continuationSeparator" w:id="0">
    <w:p w:rsidR="0027099B" w:rsidRDefault="0027099B" w:rsidP="00112D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386307"/>
      <w:docPartObj>
        <w:docPartGallery w:val="Page Numbers (Top of Page)"/>
        <w:docPartUnique/>
      </w:docPartObj>
    </w:sdtPr>
    <w:sdtEndPr>
      <w:rPr>
        <w:noProof/>
      </w:rPr>
    </w:sdtEndPr>
    <w:sdtContent>
      <w:p w:rsidR="00112D2F" w:rsidRDefault="00112D2F">
        <w:pPr>
          <w:pStyle w:val="Header"/>
          <w:jc w:val="right"/>
        </w:pPr>
        <w:r>
          <w:rPr>
            <w:rFonts w:ascii="Arial" w:hAnsi="Arial" w:cs="Arial"/>
            <w:sz w:val="24"/>
            <w:szCs w:val="24"/>
          </w:rPr>
          <w:t xml:space="preserve">BUSINESS EXPANSION                                                                                                  </w:t>
        </w:r>
        <w:r>
          <w:fldChar w:fldCharType="begin"/>
        </w:r>
        <w:r>
          <w:instrText xml:space="preserve"> PAGE   \* MERGEFORMAT </w:instrText>
        </w:r>
        <w:r>
          <w:fldChar w:fldCharType="separate"/>
        </w:r>
        <w:r w:rsidR="00C94CFE">
          <w:rPr>
            <w:noProof/>
          </w:rPr>
          <w:t>7</w:t>
        </w:r>
        <w:r>
          <w:rPr>
            <w:noProof/>
          </w:rPr>
          <w:fldChar w:fldCharType="end"/>
        </w:r>
      </w:p>
    </w:sdtContent>
  </w:sdt>
  <w:p w:rsidR="00112D2F" w:rsidRDefault="00112D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CFE" w:rsidRPr="00C94CFE" w:rsidRDefault="00C94CFE">
    <w:pPr>
      <w:pStyle w:val="Header"/>
      <w:rPr>
        <w:rFonts w:ascii="Arial" w:hAnsi="Arial" w:cs="Arial"/>
        <w:sz w:val="24"/>
        <w:szCs w:val="24"/>
      </w:rPr>
    </w:pPr>
    <w:r w:rsidRPr="00C94CFE">
      <w:rPr>
        <w:rFonts w:ascii="Arial" w:hAnsi="Arial" w:cs="Arial"/>
        <w:sz w:val="24"/>
        <w:szCs w:val="24"/>
      </w:rPr>
      <w:t xml:space="preserve">Running head: TARGET IN CANADA </w:t>
    </w:r>
    <w:r>
      <w:rPr>
        <w:rFonts w:ascii="Arial" w:hAnsi="Arial" w:cs="Arial"/>
        <w:sz w:val="24"/>
        <w:szCs w:val="24"/>
      </w:rPr>
      <w:tab/>
    </w:r>
    <w:r>
      <w:rPr>
        <w:rFonts w:ascii="Arial" w:hAnsi="Arial" w:cs="Arial"/>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281D12"/>
    <w:multiLevelType w:val="multilevel"/>
    <w:tmpl w:val="E452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Nza2MDIyNLIwMjBV0lEKTi0uzszPAykwqgUAXSp/EywAAAA="/>
  </w:docVars>
  <w:rsids>
    <w:rsidRoot w:val="002271A2"/>
    <w:rsid w:val="00096F99"/>
    <w:rsid w:val="00112D2F"/>
    <w:rsid w:val="001A0FA1"/>
    <w:rsid w:val="001A6B7C"/>
    <w:rsid w:val="001F0CC6"/>
    <w:rsid w:val="002271A2"/>
    <w:rsid w:val="00252B69"/>
    <w:rsid w:val="0027099B"/>
    <w:rsid w:val="003C35BB"/>
    <w:rsid w:val="00412A90"/>
    <w:rsid w:val="00421EE7"/>
    <w:rsid w:val="00424D68"/>
    <w:rsid w:val="004A5A0E"/>
    <w:rsid w:val="004E174C"/>
    <w:rsid w:val="005319DA"/>
    <w:rsid w:val="005D20B6"/>
    <w:rsid w:val="005D22BC"/>
    <w:rsid w:val="00632A89"/>
    <w:rsid w:val="006536E1"/>
    <w:rsid w:val="00662F61"/>
    <w:rsid w:val="006D2028"/>
    <w:rsid w:val="006E6DFE"/>
    <w:rsid w:val="00733397"/>
    <w:rsid w:val="00757E5A"/>
    <w:rsid w:val="0083674F"/>
    <w:rsid w:val="008428DD"/>
    <w:rsid w:val="00966BE8"/>
    <w:rsid w:val="00990575"/>
    <w:rsid w:val="00A32041"/>
    <w:rsid w:val="00A5504B"/>
    <w:rsid w:val="00B52771"/>
    <w:rsid w:val="00B84FDA"/>
    <w:rsid w:val="00BD107D"/>
    <w:rsid w:val="00BF1EFD"/>
    <w:rsid w:val="00C42195"/>
    <w:rsid w:val="00C42EB3"/>
    <w:rsid w:val="00C668A5"/>
    <w:rsid w:val="00C94CFE"/>
    <w:rsid w:val="00CF0720"/>
    <w:rsid w:val="00D74C3C"/>
    <w:rsid w:val="00D86400"/>
    <w:rsid w:val="00EB34D6"/>
    <w:rsid w:val="00EC6BF6"/>
    <w:rsid w:val="00F4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9FC19-C0A3-41F6-8B73-E6B97D09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9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6F99"/>
    <w:rPr>
      <w:color w:val="0563C1" w:themeColor="hyperlink"/>
      <w:u w:val="single"/>
    </w:rPr>
  </w:style>
  <w:style w:type="paragraph" w:styleId="Header">
    <w:name w:val="header"/>
    <w:basedOn w:val="Normal"/>
    <w:link w:val="HeaderChar"/>
    <w:uiPriority w:val="99"/>
    <w:unhideWhenUsed/>
    <w:rsid w:val="0011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D2F"/>
  </w:style>
  <w:style w:type="paragraph" w:styleId="Footer">
    <w:name w:val="footer"/>
    <w:basedOn w:val="Normal"/>
    <w:link w:val="FooterChar"/>
    <w:uiPriority w:val="99"/>
    <w:unhideWhenUsed/>
    <w:rsid w:val="0011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729031">
      <w:bodyDiv w:val="1"/>
      <w:marLeft w:val="0"/>
      <w:marRight w:val="0"/>
      <w:marTop w:val="0"/>
      <w:marBottom w:val="0"/>
      <w:divBdr>
        <w:top w:val="none" w:sz="0" w:space="0" w:color="auto"/>
        <w:left w:val="none" w:sz="0" w:space="0" w:color="auto"/>
        <w:bottom w:val="none" w:sz="0" w:space="0" w:color="auto"/>
        <w:right w:val="none" w:sz="0" w:space="0" w:color="auto"/>
      </w:divBdr>
    </w:div>
    <w:div w:id="1245339334">
      <w:bodyDiv w:val="1"/>
      <w:marLeft w:val="0"/>
      <w:marRight w:val="0"/>
      <w:marTop w:val="0"/>
      <w:marBottom w:val="0"/>
      <w:divBdr>
        <w:top w:val="none" w:sz="0" w:space="0" w:color="auto"/>
        <w:left w:val="none" w:sz="0" w:space="0" w:color="auto"/>
        <w:bottom w:val="none" w:sz="0" w:space="0" w:color="auto"/>
        <w:right w:val="none" w:sz="0" w:space="0" w:color="auto"/>
      </w:divBdr>
      <w:divsChild>
        <w:div w:id="1149632722">
          <w:marLeft w:val="0"/>
          <w:marRight w:val="0"/>
          <w:marTop w:val="225"/>
          <w:marBottom w:val="0"/>
          <w:divBdr>
            <w:top w:val="none" w:sz="0" w:space="0" w:color="auto"/>
            <w:left w:val="none" w:sz="0" w:space="0" w:color="auto"/>
            <w:bottom w:val="none" w:sz="0" w:space="0" w:color="auto"/>
            <w:right w:val="none" w:sz="0" w:space="0" w:color="auto"/>
          </w:divBdr>
          <w:divsChild>
            <w:div w:id="103816392">
              <w:marLeft w:val="0"/>
              <w:marRight w:val="0"/>
              <w:marTop w:val="0"/>
              <w:marBottom w:val="0"/>
              <w:divBdr>
                <w:top w:val="none" w:sz="0" w:space="0" w:color="auto"/>
                <w:left w:val="none" w:sz="0" w:space="0" w:color="auto"/>
                <w:bottom w:val="none" w:sz="0" w:space="0" w:color="auto"/>
                <w:right w:val="none" w:sz="0" w:space="0" w:color="auto"/>
              </w:divBdr>
            </w:div>
          </w:divsChild>
        </w:div>
        <w:div w:id="1244022941">
          <w:marLeft w:val="0"/>
          <w:marRight w:val="0"/>
          <w:marTop w:val="225"/>
          <w:marBottom w:val="0"/>
          <w:divBdr>
            <w:top w:val="none" w:sz="0" w:space="0" w:color="auto"/>
            <w:left w:val="none" w:sz="0" w:space="0" w:color="auto"/>
            <w:bottom w:val="none" w:sz="0" w:space="0" w:color="auto"/>
            <w:right w:val="none" w:sz="0" w:space="0" w:color="auto"/>
          </w:divBdr>
          <w:divsChild>
            <w:div w:id="192610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03848">
      <w:bodyDiv w:val="1"/>
      <w:marLeft w:val="0"/>
      <w:marRight w:val="0"/>
      <w:marTop w:val="0"/>
      <w:marBottom w:val="0"/>
      <w:divBdr>
        <w:top w:val="none" w:sz="0" w:space="0" w:color="auto"/>
        <w:left w:val="none" w:sz="0" w:space="0" w:color="auto"/>
        <w:bottom w:val="none" w:sz="0" w:space="0" w:color="auto"/>
        <w:right w:val="none" w:sz="0" w:space="0" w:color="auto"/>
      </w:divBdr>
      <w:divsChild>
        <w:div w:id="1853957388">
          <w:marLeft w:val="0"/>
          <w:marRight w:val="0"/>
          <w:marTop w:val="225"/>
          <w:marBottom w:val="0"/>
          <w:divBdr>
            <w:top w:val="none" w:sz="0" w:space="0" w:color="auto"/>
            <w:left w:val="none" w:sz="0" w:space="0" w:color="auto"/>
            <w:bottom w:val="none" w:sz="0" w:space="0" w:color="auto"/>
            <w:right w:val="none" w:sz="0" w:space="0" w:color="auto"/>
          </w:divBdr>
          <w:divsChild>
            <w:div w:id="1164081056">
              <w:marLeft w:val="0"/>
              <w:marRight w:val="0"/>
              <w:marTop w:val="0"/>
              <w:marBottom w:val="0"/>
              <w:divBdr>
                <w:top w:val="none" w:sz="0" w:space="0" w:color="auto"/>
                <w:left w:val="none" w:sz="0" w:space="0" w:color="auto"/>
                <w:bottom w:val="none" w:sz="0" w:space="0" w:color="auto"/>
                <w:right w:val="none" w:sz="0" w:space="0" w:color="auto"/>
              </w:divBdr>
            </w:div>
          </w:divsChild>
        </w:div>
        <w:div w:id="305548882">
          <w:marLeft w:val="0"/>
          <w:marRight w:val="0"/>
          <w:marTop w:val="225"/>
          <w:marBottom w:val="0"/>
          <w:divBdr>
            <w:top w:val="none" w:sz="0" w:space="0" w:color="auto"/>
            <w:left w:val="none" w:sz="0" w:space="0" w:color="auto"/>
            <w:bottom w:val="none" w:sz="0" w:space="0" w:color="auto"/>
            <w:right w:val="none" w:sz="0" w:space="0" w:color="auto"/>
          </w:divBdr>
          <w:divsChild>
            <w:div w:id="149599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oncritical.com/blog/target-canad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A1B49-3891-4C01-94E3-44A4E5616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7</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21</cp:revision>
  <dcterms:created xsi:type="dcterms:W3CDTF">2020-07-17T15:29:00Z</dcterms:created>
  <dcterms:modified xsi:type="dcterms:W3CDTF">2020-07-18T10:53:00Z</dcterms:modified>
</cp:coreProperties>
</file>